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F4781" w:rsidRPr="00006876" w:rsidRDefault="00F350F9" w:rsidP="00981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150A">
        <w:rPr>
          <w:rFonts w:ascii="Times New Roman" w:hAnsi="Times New Roman" w:cs="Times New Roman"/>
        </w:rPr>
        <w:t>Discipline:</w:t>
      </w:r>
      <w:r w:rsidRPr="002D150A">
        <w:rPr>
          <w:rFonts w:ascii="Times New Roman" w:hAnsi="Times New Roman" w:cs="Times New Roman"/>
        </w:rPr>
        <w:tab/>
        <w:t>Electrical Engineering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7D7E" w:rsidRPr="002D150A">
        <w:rPr>
          <w:rFonts w:ascii="Times New Roman" w:hAnsi="Times New Roman" w:cs="Times New Roman"/>
        </w:rPr>
        <w:t>Semester</w:t>
      </w:r>
      <w:r w:rsidR="00677D7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77D7E">
        <w:rPr>
          <w:rFonts w:ascii="Times New Roman" w:hAnsi="Times New Roman" w:cs="Times New Roman"/>
        </w:rPr>
        <w:t>7</w:t>
      </w:r>
      <w:r w:rsidRPr="002D150A">
        <w:rPr>
          <w:rFonts w:ascii="Times New Roman" w:hAnsi="Times New Roman" w:cs="Times New Roman"/>
          <w:vertAlign w:val="superscript"/>
        </w:rPr>
        <w:t>th</w:t>
      </w:r>
      <w:r w:rsidRPr="002D150A">
        <w:rPr>
          <w:rFonts w:ascii="Times New Roman" w:hAnsi="Times New Roman" w:cs="Times New Roman"/>
        </w:rPr>
        <w:t xml:space="preserve"> </w:t>
      </w:r>
      <w:r w:rsidR="00006876">
        <w:rPr>
          <w:rFonts w:ascii="Times New Roman" w:hAnsi="Times New Roman" w:cs="Times New Roman"/>
        </w:rPr>
        <w:t xml:space="preserve">          </w:t>
      </w:r>
      <w:r w:rsidR="00677D7E" w:rsidRPr="002D150A">
        <w:rPr>
          <w:rFonts w:ascii="Times New Roman" w:hAnsi="Times New Roman" w:cs="Times New Roman"/>
        </w:rPr>
        <w:t>Subject</w:t>
      </w:r>
      <w:r w:rsidR="00677D7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77D7E" w:rsidRPr="00006876">
        <w:rPr>
          <w:rFonts w:ascii="Times New Roman" w:hAnsi="Times New Roman" w:cs="Times New Roman"/>
          <w:b/>
        </w:rPr>
        <w:t>Power System Operation and Control</w:t>
      </w:r>
    </w:p>
    <w:tbl>
      <w:tblPr>
        <w:tblStyle w:val="TableGrid"/>
        <w:tblW w:w="11476" w:type="dxa"/>
        <w:jc w:val="center"/>
        <w:tblLook w:val="04A0" w:firstRow="1" w:lastRow="0" w:firstColumn="1" w:lastColumn="0" w:noHBand="0" w:noVBand="1"/>
      </w:tblPr>
      <w:tblGrid>
        <w:gridCol w:w="705"/>
        <w:gridCol w:w="883"/>
        <w:gridCol w:w="5052"/>
        <w:gridCol w:w="1549"/>
        <w:gridCol w:w="1061"/>
        <w:gridCol w:w="1084"/>
        <w:gridCol w:w="1142"/>
      </w:tblGrid>
      <w:tr w:rsidR="00D60C42" w:rsidRPr="00235820" w:rsidTr="00235820">
        <w:trPr>
          <w:trHeight w:val="814"/>
          <w:jc w:val="center"/>
        </w:trPr>
        <w:tc>
          <w:tcPr>
            <w:tcW w:w="0" w:type="auto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</w:tcPr>
          <w:p w:rsidR="00541F6D" w:rsidRPr="00235820" w:rsidRDefault="00541F6D" w:rsidP="00957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0" w:type="auto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Topic (Including Assignment / Test) : Planned</w:t>
            </w:r>
          </w:p>
        </w:tc>
        <w:tc>
          <w:tcPr>
            <w:tcW w:w="0" w:type="auto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Actually covered on </w:t>
            </w:r>
          </w:p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  <w:tc>
          <w:tcPr>
            <w:tcW w:w="0" w:type="auto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Teacher’s </w:t>
            </w:r>
          </w:p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</w:p>
        </w:tc>
        <w:tc>
          <w:tcPr>
            <w:tcW w:w="0" w:type="auto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HOD’s Sign</w:t>
            </w:r>
          </w:p>
        </w:tc>
        <w:tc>
          <w:tcPr>
            <w:tcW w:w="1142" w:type="dxa"/>
          </w:tcPr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DP’s</w:t>
            </w:r>
          </w:p>
          <w:p w:rsidR="00541F6D" w:rsidRPr="00235820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541F6D" w:rsidRPr="00235820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1F6D" w:rsidRPr="00235820" w:rsidRDefault="00677D7E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AUTOMATIC GENERATION CONTROL: Introduction</w:t>
            </w: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41F6D" w:rsidRPr="00235820" w:rsidRDefault="00677D7E" w:rsidP="00677D7E">
            <w:pPr>
              <w:tabs>
                <w:tab w:val="left" w:pos="2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Introduction to AVR</w:t>
            </w: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41F6D" w:rsidRPr="00235820" w:rsidRDefault="00677D7E" w:rsidP="0067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Introduction ALFC loops</w:t>
            </w: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541F6D" w:rsidRPr="00235820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41F6D" w:rsidRPr="00235820" w:rsidRDefault="00677D7E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Modeling of turbine speed governing system</w:t>
            </w: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541F6D" w:rsidRPr="00235820" w:rsidRDefault="00541F6D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41F6D" w:rsidRPr="00235820" w:rsidRDefault="00677D7E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Generator Load model</w:t>
            </w: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541F6D" w:rsidRPr="00235820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load frequency control of an isolated area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566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steady state performance for first order approximate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dynamic performance for first order approximate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Load frequency Vs economic control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dead band, digital load flow control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Decentralized control.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97DB2" w:rsidRPr="00235820" w:rsidRDefault="00677D7E" w:rsidP="00D6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EXCITATION &amp; VOLTAGE CONTROL</w:t>
            </w:r>
            <w:r w:rsidR="00D60C42" w:rsidRPr="00235820">
              <w:rPr>
                <w:sz w:val="20"/>
                <w:szCs w:val="20"/>
              </w:rPr>
              <w:t xml:space="preserve"> Introduction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Role of Exciter and its control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 xml:space="preserve"> Classification of Excitation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Rotating self-excited type Voltage regulators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and pilot excited type Voltage regulators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static excitation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brushless excitation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65"/>
          <w:jc w:val="center"/>
        </w:trPr>
        <w:tc>
          <w:tcPr>
            <w:tcW w:w="0" w:type="auto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3582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A05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582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397DB2" w:rsidRPr="00235820" w:rsidRDefault="00677D7E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boost buck excitation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development of block diagram and transfer function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Role of PID Controller in Excitation system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Voltage control through shunt compensation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Series compensation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Tap changing transformer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Booster transformer; induction regulators,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584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397DB2" w:rsidRPr="00235820" w:rsidRDefault="00D60C42" w:rsidP="00D6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Definitions: angular stability- steady state stability, dynamic stability, transient stability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Dynamics of synchronous machine and swing equation,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equal area criteria for various types of disturbances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critical clearing angle, solution of swing equation,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Technique of improving transient stability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voltage stability concept for pure inductive load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397DB2" w:rsidRPr="00235820" w:rsidRDefault="00D60C42" w:rsidP="004B2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Voltage collapse, voltage collapse proximate indicator.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584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397DB2" w:rsidRPr="00235820" w:rsidRDefault="00D60C42" w:rsidP="00D6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 xml:space="preserve">Generators operation cost, Long range and short range problem, 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397DB2" w:rsidRPr="00235820" w:rsidRDefault="00D60C4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Economic dispatch problem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397DB2" w:rsidRPr="00235820" w:rsidRDefault="00D60C4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Economic Dispatch including transmission loss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397DB2" w:rsidRPr="00235820" w:rsidRDefault="00D60C4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derivation of transmission loss formula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65"/>
          <w:jc w:val="center"/>
        </w:trPr>
        <w:tc>
          <w:tcPr>
            <w:tcW w:w="0" w:type="auto"/>
          </w:tcPr>
          <w:p w:rsidR="00397DB2" w:rsidRPr="00235820" w:rsidRDefault="00F350F9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7DB2"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397DB2" w:rsidRPr="0023582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F84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582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235820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 w:val="restart"/>
          </w:tcPr>
          <w:p w:rsidR="00397DB2" w:rsidRPr="00235820" w:rsidRDefault="00397DB2" w:rsidP="00F35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358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235820" w:rsidRDefault="00397DB2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397DB2" w:rsidRPr="00235820" w:rsidRDefault="00D60C4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Classification of hydro plants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301"/>
          <w:jc w:val="center"/>
        </w:trPr>
        <w:tc>
          <w:tcPr>
            <w:tcW w:w="0" w:type="auto"/>
            <w:vMerge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397DB2" w:rsidRPr="00235820" w:rsidRDefault="00D60C42" w:rsidP="0039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sz w:val="20"/>
                <w:szCs w:val="20"/>
              </w:rPr>
              <w:t>Short range fixed head hydrothermal scheduling.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42" w:rsidRPr="00235820" w:rsidTr="00235820">
        <w:trPr>
          <w:trHeight w:val="283"/>
          <w:jc w:val="center"/>
        </w:trPr>
        <w:tc>
          <w:tcPr>
            <w:tcW w:w="0" w:type="auto"/>
            <w:vMerge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397DB2" w:rsidRPr="00235820" w:rsidRDefault="00235820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DB2" w:rsidRPr="00235820" w:rsidRDefault="00397DB2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F350F9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1F"/>
    <w:rsid w:val="00006876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31640"/>
    <w:rsid w:val="00235820"/>
    <w:rsid w:val="002A0D2B"/>
    <w:rsid w:val="002D6B5C"/>
    <w:rsid w:val="002D6C7A"/>
    <w:rsid w:val="0033527D"/>
    <w:rsid w:val="0034672E"/>
    <w:rsid w:val="003528D0"/>
    <w:rsid w:val="00357ED6"/>
    <w:rsid w:val="0037072B"/>
    <w:rsid w:val="00397DB2"/>
    <w:rsid w:val="003C067E"/>
    <w:rsid w:val="004641BC"/>
    <w:rsid w:val="00490F53"/>
    <w:rsid w:val="004B7FEC"/>
    <w:rsid w:val="004D12B1"/>
    <w:rsid w:val="00500743"/>
    <w:rsid w:val="00525E49"/>
    <w:rsid w:val="00541F6D"/>
    <w:rsid w:val="005717B5"/>
    <w:rsid w:val="00597B1C"/>
    <w:rsid w:val="005C6E8F"/>
    <w:rsid w:val="005D4436"/>
    <w:rsid w:val="00677D7E"/>
    <w:rsid w:val="006E2E36"/>
    <w:rsid w:val="00712B77"/>
    <w:rsid w:val="0073318B"/>
    <w:rsid w:val="00770FC9"/>
    <w:rsid w:val="007A7054"/>
    <w:rsid w:val="007E09CD"/>
    <w:rsid w:val="007E5045"/>
    <w:rsid w:val="007F0B46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95059"/>
    <w:rsid w:val="00B25CE5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60C42"/>
    <w:rsid w:val="00DC2CB2"/>
    <w:rsid w:val="00DC7945"/>
    <w:rsid w:val="00DD6AC9"/>
    <w:rsid w:val="00DE5B8F"/>
    <w:rsid w:val="00E100A5"/>
    <w:rsid w:val="00E37505"/>
    <w:rsid w:val="00E37D91"/>
    <w:rsid w:val="00E50CA4"/>
    <w:rsid w:val="00E5766F"/>
    <w:rsid w:val="00E95F3E"/>
    <w:rsid w:val="00EE2F94"/>
    <w:rsid w:val="00EE333F"/>
    <w:rsid w:val="00EF7E0E"/>
    <w:rsid w:val="00F1292C"/>
    <w:rsid w:val="00F2010D"/>
    <w:rsid w:val="00F22E1D"/>
    <w:rsid w:val="00F350F9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1EA7C-846F-4C4C-B192-B1D72AE4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9DE3-7015-4E6C-9601-B067964AA8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raman kamboj</cp:lastModifiedBy>
  <cp:revision>2</cp:revision>
  <cp:lastPrinted>2022-12-15T11:16:00Z</cp:lastPrinted>
  <dcterms:created xsi:type="dcterms:W3CDTF">2023-08-12T04:28:00Z</dcterms:created>
  <dcterms:modified xsi:type="dcterms:W3CDTF">2023-08-12T04:28:00Z</dcterms:modified>
</cp:coreProperties>
</file>