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12B" w:rsidRPr="00C549D4" w:rsidRDefault="00C5512B" w:rsidP="00C5512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49D4">
        <w:rPr>
          <w:rFonts w:ascii="Times New Roman" w:hAnsi="Times New Roman" w:cs="Times New Roman"/>
          <w:b/>
          <w:sz w:val="20"/>
          <w:szCs w:val="20"/>
        </w:rPr>
        <w:t>Lesson Plan</w:t>
      </w:r>
    </w:p>
    <w:p w:rsidR="00C5512B" w:rsidRPr="00C549D4" w:rsidRDefault="00C5512B" w:rsidP="00C5512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549D4">
        <w:rPr>
          <w:rFonts w:ascii="Times New Roman" w:hAnsi="Times New Roman" w:cs="Times New Roman"/>
          <w:b/>
          <w:sz w:val="20"/>
          <w:szCs w:val="20"/>
        </w:rPr>
        <w:t>Name of Faculty</w:t>
      </w:r>
      <w:r w:rsidRPr="00C549D4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proofErr w:type="spellStart"/>
      <w:r w:rsidRPr="00C549D4">
        <w:rPr>
          <w:rFonts w:ascii="Times New Roman" w:hAnsi="Times New Roman" w:cs="Times New Roman"/>
          <w:b/>
          <w:sz w:val="20"/>
          <w:szCs w:val="20"/>
        </w:rPr>
        <w:t>Er</w:t>
      </w:r>
      <w:proofErr w:type="spellEnd"/>
      <w:r w:rsidRPr="00C549D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549D4">
        <w:rPr>
          <w:rFonts w:ascii="Times New Roman" w:hAnsi="Times New Roman" w:cs="Times New Roman"/>
          <w:b/>
          <w:sz w:val="20"/>
          <w:szCs w:val="20"/>
        </w:rPr>
        <w:t>Chandna</w:t>
      </w:r>
      <w:proofErr w:type="spellEnd"/>
      <w:r w:rsidRPr="00C549D4">
        <w:rPr>
          <w:rFonts w:ascii="Times New Roman" w:hAnsi="Times New Roman" w:cs="Times New Roman"/>
          <w:b/>
          <w:sz w:val="20"/>
          <w:szCs w:val="20"/>
        </w:rPr>
        <w:t xml:space="preserve"> Jain, Guest Faculty of CSE</w:t>
      </w:r>
    </w:p>
    <w:p w:rsidR="00C5512B" w:rsidRPr="00C549D4" w:rsidRDefault="00C5512B" w:rsidP="00C5512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549D4">
        <w:rPr>
          <w:rFonts w:ascii="Times New Roman" w:hAnsi="Times New Roman" w:cs="Times New Roman"/>
          <w:b/>
          <w:sz w:val="20"/>
          <w:szCs w:val="20"/>
        </w:rPr>
        <w:t>Discipline</w:t>
      </w:r>
      <w:r w:rsidRPr="00C549D4">
        <w:rPr>
          <w:rFonts w:ascii="Times New Roman" w:hAnsi="Times New Roman" w:cs="Times New Roman"/>
          <w:b/>
          <w:sz w:val="20"/>
          <w:szCs w:val="20"/>
        </w:rPr>
        <w:tab/>
        <w:t>: Computer Science and Engineering</w:t>
      </w:r>
    </w:p>
    <w:p w:rsidR="00C5512B" w:rsidRPr="00C549D4" w:rsidRDefault="00C5512B" w:rsidP="00C5512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549D4">
        <w:rPr>
          <w:rFonts w:ascii="Times New Roman" w:hAnsi="Times New Roman" w:cs="Times New Roman"/>
          <w:b/>
          <w:sz w:val="20"/>
          <w:szCs w:val="20"/>
        </w:rPr>
        <w:t>Semester</w:t>
      </w:r>
      <w:r w:rsidRPr="00C549D4">
        <w:rPr>
          <w:rFonts w:ascii="Times New Roman" w:hAnsi="Times New Roman" w:cs="Times New Roman"/>
          <w:b/>
          <w:sz w:val="20"/>
          <w:szCs w:val="20"/>
        </w:rPr>
        <w:tab/>
        <w:t>: 5</w:t>
      </w:r>
      <w:r w:rsidRPr="00C549D4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C549D4">
        <w:rPr>
          <w:rFonts w:ascii="Times New Roman" w:hAnsi="Times New Roman" w:cs="Times New Roman"/>
          <w:b/>
          <w:sz w:val="20"/>
          <w:szCs w:val="20"/>
        </w:rPr>
        <w:t xml:space="preserve"> (odd)</w:t>
      </w:r>
    </w:p>
    <w:p w:rsidR="00C5512B" w:rsidRPr="00C549D4" w:rsidRDefault="00C5512B" w:rsidP="00C5512B">
      <w:pPr>
        <w:spacing w:after="0" w:line="240" w:lineRule="auto"/>
        <w:ind w:right="39"/>
        <w:rPr>
          <w:rFonts w:ascii="Times New Roman" w:hAnsi="Times New Roman" w:cs="Times New Roman"/>
          <w:b/>
          <w:sz w:val="20"/>
          <w:szCs w:val="20"/>
        </w:rPr>
      </w:pPr>
      <w:r w:rsidRPr="00C549D4">
        <w:rPr>
          <w:rFonts w:ascii="Times New Roman" w:hAnsi="Times New Roman" w:cs="Times New Roman"/>
          <w:b/>
          <w:sz w:val="20"/>
          <w:szCs w:val="20"/>
        </w:rPr>
        <w:t>Subject</w:t>
      </w:r>
      <w:r w:rsidRPr="00C549D4">
        <w:rPr>
          <w:rFonts w:ascii="Times New Roman" w:hAnsi="Times New Roman" w:cs="Times New Roman"/>
          <w:b/>
          <w:sz w:val="20"/>
          <w:szCs w:val="20"/>
        </w:rPr>
        <w:tab/>
      </w:r>
      <w:r w:rsidRPr="00C549D4">
        <w:rPr>
          <w:rFonts w:ascii="Times New Roman" w:hAnsi="Times New Roman" w:cs="Times New Roman"/>
          <w:b/>
          <w:sz w:val="20"/>
          <w:szCs w:val="20"/>
        </w:rPr>
        <w:tab/>
        <w:t xml:space="preserve">: </w:t>
      </w:r>
      <w:r w:rsidRPr="00C549D4">
        <w:rPr>
          <w:rFonts w:ascii="Times New Roman" w:hAnsi="Times New Roman" w:cs="Times New Roman"/>
          <w:b/>
          <w:w w:val="105"/>
          <w:sz w:val="20"/>
          <w:szCs w:val="20"/>
        </w:rPr>
        <w:t>Block chain</w:t>
      </w:r>
      <w:r w:rsidRPr="00C549D4">
        <w:rPr>
          <w:rFonts w:ascii="Times New Roman" w:hAnsi="Times New Roman" w:cs="Times New Roman"/>
          <w:b/>
          <w:spacing w:val="-3"/>
          <w:w w:val="105"/>
          <w:sz w:val="20"/>
          <w:szCs w:val="20"/>
        </w:rPr>
        <w:t xml:space="preserve"> </w:t>
      </w:r>
      <w:r w:rsidRPr="00C549D4">
        <w:rPr>
          <w:rFonts w:ascii="Times New Roman" w:hAnsi="Times New Roman" w:cs="Times New Roman"/>
          <w:b/>
          <w:w w:val="105"/>
          <w:sz w:val="20"/>
          <w:szCs w:val="20"/>
        </w:rPr>
        <w:t>Technology</w:t>
      </w:r>
      <w:r w:rsidRPr="00C549D4">
        <w:rPr>
          <w:rFonts w:ascii="Times New Roman" w:hAnsi="Times New Roman" w:cs="Times New Roman"/>
          <w:b/>
          <w:sz w:val="20"/>
          <w:szCs w:val="20"/>
        </w:rPr>
        <w:t xml:space="preserve"> (PE/CDS/78-T)</w:t>
      </w:r>
    </w:p>
    <w:p w:rsidR="00C5512B" w:rsidRPr="00C549D4" w:rsidRDefault="00C5512B" w:rsidP="00C5512B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C549D4">
        <w:rPr>
          <w:rFonts w:ascii="Times New Roman" w:hAnsi="Times New Roman" w:cs="Times New Roman"/>
          <w:b/>
          <w:sz w:val="20"/>
          <w:szCs w:val="20"/>
        </w:rPr>
        <w:t>Lesson Plan Duration</w:t>
      </w:r>
      <w:r w:rsidRPr="00C549D4">
        <w:rPr>
          <w:rFonts w:ascii="Times New Roman" w:hAnsi="Times New Roman" w:cs="Times New Roman"/>
          <w:b/>
          <w:sz w:val="20"/>
          <w:szCs w:val="20"/>
        </w:rPr>
        <w:tab/>
        <w:t>: August to December-2025</w:t>
      </w:r>
    </w:p>
    <w:p w:rsidR="00C5512B" w:rsidRPr="004771DE" w:rsidRDefault="00C5512B" w:rsidP="00C5512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C549D4">
        <w:rPr>
          <w:rFonts w:ascii="Times New Roman" w:hAnsi="Times New Roman" w:cs="Times New Roman"/>
          <w:b/>
          <w:sz w:val="20"/>
          <w:szCs w:val="20"/>
        </w:rPr>
        <w:t>Work Load (Lecture/Practical) per week (in hours): 03</w:t>
      </w:r>
      <w:r w:rsidRPr="004771DE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991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968"/>
        <w:gridCol w:w="5186"/>
        <w:gridCol w:w="760"/>
        <w:gridCol w:w="830"/>
        <w:gridCol w:w="1380"/>
      </w:tblGrid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</w:tc>
        <w:tc>
          <w:tcPr>
            <w:tcW w:w="6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Theory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Topic Covered Date and Remarks</w:t>
            </w: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Lecture Day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Topic (Including Assignment/Test)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HOD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Director-Principal</w:t>
            </w: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Introduction to Cryptography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Introduction to graph</w:t>
            </w:r>
            <w:r>
              <w:rPr>
                <w:w w:val="105"/>
                <w:sz w:val="20"/>
                <w:szCs w:val="20"/>
              </w:rPr>
              <w:t>,</w:t>
            </w:r>
            <w:r w:rsidRPr="00540695">
              <w:rPr>
                <w:w w:val="105"/>
                <w:sz w:val="20"/>
                <w:szCs w:val="20"/>
              </w:rPr>
              <w:t xml:space="preserve"> ring and field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prime and relative prime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numbers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modular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arithmetic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Fermat’s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and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Euler’s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theorem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Euclid’s Algorithm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RSA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algorithm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Diffie-Hellman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key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exchange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algorithm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695">
              <w:rPr>
                <w:w w:val="105"/>
                <w:sz w:val="20"/>
                <w:szCs w:val="20"/>
              </w:rPr>
              <w:t>ElGamal</w:t>
            </w:r>
            <w:proofErr w:type="spellEnd"/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Encryption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Elliptic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curve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cryptography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SHA</w:t>
            </w:r>
            <w:r w:rsidRPr="00540695">
              <w:rPr>
                <w:spacing w:val="9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256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Digital</w:t>
            </w:r>
            <w:r w:rsidRPr="00540695">
              <w:rPr>
                <w:spacing w:val="6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Signature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Zero</w:t>
            </w:r>
            <w:r w:rsidRPr="00540695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Knowledge</w:t>
            </w:r>
            <w:r w:rsidRPr="00540695">
              <w:rPr>
                <w:spacing w:val="-12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Proof</w:t>
            </w:r>
            <w:r w:rsidRPr="00540695">
              <w:rPr>
                <w:spacing w:val="-13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(ZKP)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Introduction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from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barter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system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to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Cryptocurrency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fundamental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of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Blockchain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Block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structure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Genesis Block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Orphaned Blocks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Stale Block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Uncle Block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Distributed Ledger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Technology (DLT)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P</w:t>
            </w:r>
            <w:r w:rsidRPr="00540695">
              <w:rPr>
                <w:w w:val="105"/>
                <w:sz w:val="20"/>
                <w:szCs w:val="20"/>
              </w:rPr>
              <w:t>eer-to- peer network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Merkle Tree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Lifecycle of Blockchain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Evolutions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of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Blockchain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Fork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Transactions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and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UTXO's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double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spending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money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Types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of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Blockchain.</w:t>
            </w:r>
            <w:r w:rsidRPr="00540695">
              <w:rPr>
                <w:spacing w:val="32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Need</w:t>
            </w:r>
            <w:r w:rsidRPr="00540695">
              <w:rPr>
                <w:spacing w:val="3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of</w:t>
            </w:r>
            <w:r w:rsidRPr="00540695">
              <w:rPr>
                <w:spacing w:val="24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Blockchain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Benefits</w:t>
            </w:r>
            <w:r w:rsidRPr="00540695">
              <w:rPr>
                <w:spacing w:val="3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of</w:t>
            </w:r>
            <w:r w:rsidRPr="00540695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Blockchain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sz w:val="20"/>
                <w:szCs w:val="20"/>
              </w:rPr>
              <w:t>Cryptocurrencies: Bit Coin (BTC)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sz w:val="20"/>
                <w:szCs w:val="20"/>
              </w:rPr>
              <w:t>Ethereum (ETH)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sz w:val="20"/>
                <w:szCs w:val="20"/>
              </w:rPr>
              <w:t>Ripple (XRP)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sz w:val="20"/>
                <w:szCs w:val="20"/>
              </w:rPr>
              <w:t>Lite Coin (LTC)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sz w:val="20"/>
                <w:szCs w:val="20"/>
              </w:rPr>
              <w:t>Bitcoin Cash</w:t>
            </w:r>
            <w:r w:rsidRPr="00540695">
              <w:rPr>
                <w:spacing w:val="-57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(BCH)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Nonce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Mining pools</w:t>
            </w:r>
            <w:r>
              <w:rPr>
                <w:w w:val="105"/>
                <w:sz w:val="20"/>
                <w:szCs w:val="20"/>
              </w:rPr>
              <w:t>,</w:t>
            </w:r>
            <w:r w:rsidRPr="00540695">
              <w:rPr>
                <w:w w:val="105"/>
                <w:sz w:val="20"/>
                <w:szCs w:val="20"/>
              </w:rPr>
              <w:t xml:space="preserve"> Mining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Difficulty Level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Current Target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 xml:space="preserve">how miners </w:t>
            </w:r>
            <w:proofErr w:type="gramStart"/>
            <w:r w:rsidRPr="00540695">
              <w:rPr>
                <w:w w:val="105"/>
                <w:sz w:val="20"/>
                <w:szCs w:val="20"/>
              </w:rPr>
              <w:t>picks</w:t>
            </w:r>
            <w:proofErr w:type="gramEnd"/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transactions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How do mem pools work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51% attack Consensus Algorithms: Proof of Work (</w:t>
            </w:r>
            <w:proofErr w:type="spellStart"/>
            <w:r w:rsidRPr="00540695">
              <w:rPr>
                <w:w w:val="105"/>
                <w:sz w:val="20"/>
                <w:szCs w:val="20"/>
              </w:rPr>
              <w:t>PoW</w:t>
            </w:r>
            <w:proofErr w:type="spellEnd"/>
            <w:r w:rsidRPr="00540695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Asynchronous Byzantine Agreement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Proof of Stake (</w:t>
            </w:r>
            <w:proofErr w:type="spellStart"/>
            <w:r w:rsidRPr="00540695">
              <w:rPr>
                <w:w w:val="105"/>
                <w:sz w:val="20"/>
                <w:szCs w:val="20"/>
              </w:rPr>
              <w:t>PoS</w:t>
            </w:r>
            <w:proofErr w:type="spellEnd"/>
            <w:r w:rsidRPr="00540695">
              <w:rPr>
                <w:w w:val="105"/>
                <w:sz w:val="20"/>
                <w:szCs w:val="20"/>
              </w:rPr>
              <w:t>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 xml:space="preserve">Hybrid models </w:t>
            </w:r>
            <w:proofErr w:type="gramStart"/>
            <w:r w:rsidRPr="00540695">
              <w:rPr>
                <w:w w:val="105"/>
                <w:sz w:val="20"/>
                <w:szCs w:val="20"/>
              </w:rPr>
              <w:t xml:space="preserve">( </w:t>
            </w:r>
            <w:proofErr w:type="spellStart"/>
            <w:r w:rsidRPr="00540695">
              <w:rPr>
                <w:w w:val="105"/>
                <w:sz w:val="20"/>
                <w:szCs w:val="20"/>
              </w:rPr>
              <w:t>PoW</w:t>
            </w:r>
            <w:proofErr w:type="spellEnd"/>
            <w:proofErr w:type="gramEnd"/>
            <w:r w:rsidRPr="00540695">
              <w:rPr>
                <w:w w:val="105"/>
                <w:sz w:val="20"/>
                <w:szCs w:val="20"/>
              </w:rPr>
              <w:t xml:space="preserve"> +</w:t>
            </w:r>
            <w:r w:rsidRPr="00540695">
              <w:rPr>
                <w:spacing w:val="1"/>
                <w:w w:val="105"/>
                <w:sz w:val="20"/>
                <w:szCs w:val="20"/>
              </w:rPr>
              <w:t xml:space="preserve"> </w:t>
            </w:r>
            <w:proofErr w:type="spellStart"/>
            <w:r w:rsidRPr="00540695">
              <w:rPr>
                <w:w w:val="105"/>
                <w:sz w:val="20"/>
                <w:szCs w:val="20"/>
              </w:rPr>
              <w:t>PoS</w:t>
            </w:r>
            <w:proofErr w:type="spellEnd"/>
            <w:r w:rsidRPr="00540695">
              <w:rPr>
                <w:w w:val="105"/>
                <w:sz w:val="20"/>
                <w:szCs w:val="20"/>
              </w:rPr>
              <w:t>)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Wallets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rHeight w:val="194"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Types</w:t>
            </w:r>
            <w:r w:rsidRPr="00540695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of</w:t>
            </w:r>
            <w:r w:rsidRPr="00540695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wallets-Hardware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Software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Paper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Web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Desktop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Ethereum - Ethereum network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Ethereum Virtual Machine (EVM)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Wallets for Ethereum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Solidity</w:t>
            </w:r>
            <w:r w:rsidRPr="00540695">
              <w:rPr>
                <w:spacing w:val="42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-</w:t>
            </w:r>
            <w:r w:rsidRPr="00540695">
              <w:rPr>
                <w:spacing w:val="4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Smart</w:t>
            </w:r>
            <w:r w:rsidRPr="00540695">
              <w:rPr>
                <w:spacing w:val="44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Contracts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Web3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Truffle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some</w:t>
            </w:r>
            <w:r w:rsidRPr="00540695">
              <w:rPr>
                <w:spacing w:val="42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attacks</w:t>
            </w:r>
            <w:r w:rsidRPr="00540695">
              <w:rPr>
                <w:spacing w:val="4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on</w:t>
            </w:r>
            <w:r w:rsidRPr="00540695">
              <w:rPr>
                <w:spacing w:val="4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smart</w:t>
            </w:r>
            <w:r w:rsidRPr="00540695">
              <w:rPr>
                <w:spacing w:val="45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contracts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771D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Design</w:t>
            </w:r>
            <w:r w:rsidRPr="00540695">
              <w:rPr>
                <w:spacing w:val="4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and</w:t>
            </w:r>
            <w:r w:rsidRPr="00540695">
              <w:rPr>
                <w:spacing w:val="-61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issue Cryptocurrency ICO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Mining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rHeight w:val="457"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Gas - Transactional Fee &amp; Incentivization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12B" w:rsidRPr="004771DE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771D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40695">
              <w:rPr>
                <w:w w:val="105"/>
                <w:sz w:val="20"/>
                <w:szCs w:val="20"/>
              </w:rPr>
              <w:t>D Apps</w:t>
            </w:r>
            <w:r>
              <w:rPr>
                <w:w w:val="105"/>
                <w:sz w:val="20"/>
                <w:szCs w:val="20"/>
              </w:rPr>
              <w:t xml:space="preserve">, </w:t>
            </w:r>
            <w:r w:rsidRPr="00540695">
              <w:rPr>
                <w:w w:val="105"/>
                <w:sz w:val="20"/>
                <w:szCs w:val="20"/>
              </w:rPr>
              <w:t>Decentralized</w:t>
            </w:r>
            <w:r w:rsidRPr="0054069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Autonomous</w:t>
            </w:r>
            <w:r w:rsidRPr="00540695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Organizations</w:t>
            </w:r>
            <w:r w:rsidRPr="00540695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540695">
              <w:rPr>
                <w:w w:val="105"/>
                <w:sz w:val="20"/>
                <w:szCs w:val="20"/>
              </w:rPr>
              <w:t>(DAO)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2B" w:rsidRPr="004771DE" w:rsidRDefault="00C5512B" w:rsidP="0036052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512B" w:rsidRPr="00F60FB7" w:rsidRDefault="00C5512B" w:rsidP="00C5512B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60FB7">
        <w:rPr>
          <w:rFonts w:ascii="Times New Roman" w:hAnsi="Times New Roman" w:cs="Times New Roman"/>
          <w:sz w:val="18"/>
          <w:szCs w:val="18"/>
        </w:rPr>
        <w:tab/>
      </w:r>
    </w:p>
    <w:p w:rsidR="00C5512B" w:rsidRDefault="00C5512B" w:rsidP="00C5512B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C5512B" w:rsidRDefault="00C5512B" w:rsidP="00C5512B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5512B" w:rsidRDefault="00C5512B" w:rsidP="00C5512B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52C3A" w:rsidRDefault="00B52C3A">
      <w:bookmarkStart w:id="0" w:name="_GoBack"/>
      <w:bookmarkEnd w:id="0"/>
    </w:p>
    <w:sectPr w:rsidR="00B52C3A" w:rsidSect="00390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2B"/>
    <w:rsid w:val="0039029F"/>
    <w:rsid w:val="00B52C3A"/>
    <w:rsid w:val="00C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658FF-29A9-4CA5-9F57-05A564D6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12B"/>
    <w:pPr>
      <w:spacing w:after="200" w:line="276" w:lineRule="auto"/>
    </w:pPr>
    <w:rPr>
      <w:rFonts w:ascii="Calibri" w:eastAsia="Calibri" w:hAnsi="Calibri" w:cs="Calibr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12B"/>
    <w:pPr>
      <w:spacing w:after="0" w:line="240" w:lineRule="auto"/>
    </w:pPr>
    <w:rPr>
      <w:rFonts w:ascii="Calibri" w:eastAsia="Calibri" w:hAnsi="Calibri" w:cs="Calibr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Solution</dc:creator>
  <cp:keywords/>
  <dc:description/>
  <cp:lastModifiedBy>Laptop Solution</cp:lastModifiedBy>
  <cp:revision>1</cp:revision>
  <dcterms:created xsi:type="dcterms:W3CDTF">2025-09-18T04:18:00Z</dcterms:created>
  <dcterms:modified xsi:type="dcterms:W3CDTF">2025-09-18T04:19:00Z</dcterms:modified>
</cp:coreProperties>
</file>