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A478EF">
      <w:pPr>
        <w:ind w:left="-90" w:firstLine="90"/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E94552">
        <w:rPr>
          <w:rFonts w:ascii="Times New Roman" w:hAnsi="Times New Roman" w:cs="Times New Roman"/>
          <w:sz w:val="24"/>
          <w:szCs w:val="24"/>
        </w:rPr>
        <w:tab/>
      </w:r>
      <w:r w:rsidR="00CA41D9">
        <w:rPr>
          <w:rFonts w:ascii="Times New Roman" w:hAnsi="Times New Roman" w:cs="Times New Roman"/>
          <w:sz w:val="24"/>
          <w:szCs w:val="24"/>
        </w:rPr>
        <w:t>Ms. Bhawna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0F65DF">
        <w:rPr>
          <w:rFonts w:ascii="Times New Roman" w:hAnsi="Times New Roman" w:cs="Times New Roman"/>
          <w:sz w:val="24"/>
          <w:szCs w:val="24"/>
        </w:rPr>
        <w:tab/>
      </w:r>
      <w:r w:rsidR="00A56EAE">
        <w:rPr>
          <w:rFonts w:ascii="Times New Roman" w:hAnsi="Times New Roman" w:cs="Times New Roman"/>
          <w:sz w:val="24"/>
          <w:szCs w:val="24"/>
        </w:rPr>
        <w:t>8th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E94552">
        <w:rPr>
          <w:rFonts w:ascii="Times New Roman" w:hAnsi="Times New Roman" w:cs="Times New Roman"/>
          <w:sz w:val="24"/>
          <w:szCs w:val="24"/>
        </w:rPr>
        <w:tab/>
      </w:r>
      <w:r w:rsidR="00CA41D9">
        <w:rPr>
          <w:rFonts w:ascii="Times New Roman" w:hAnsi="Times New Roman" w:cs="Times New Roman"/>
          <w:sz w:val="24"/>
          <w:szCs w:val="24"/>
        </w:rPr>
        <w:t>Flexible AC transmission system</w:t>
      </w:r>
      <w:r w:rsidR="00E94552">
        <w:rPr>
          <w:rFonts w:ascii="Times New Roman" w:hAnsi="Times New Roman" w:cs="Times New Roman"/>
          <w:sz w:val="24"/>
          <w:szCs w:val="24"/>
        </w:rPr>
        <w:t xml:space="preserve"> (EE-</w:t>
      </w:r>
      <w:r w:rsidR="00CA41D9">
        <w:rPr>
          <w:rFonts w:ascii="Times New Roman" w:hAnsi="Times New Roman" w:cs="Times New Roman"/>
          <w:sz w:val="24"/>
          <w:szCs w:val="24"/>
        </w:rPr>
        <w:t>420</w:t>
      </w:r>
      <w:r w:rsidR="000F65DF">
        <w:rPr>
          <w:rFonts w:ascii="Times New Roman" w:hAnsi="Times New Roman" w:cs="Times New Roman"/>
          <w:sz w:val="24"/>
          <w:szCs w:val="24"/>
        </w:rPr>
        <w:t>-L)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03"/>
        <w:gridCol w:w="1016"/>
        <w:gridCol w:w="6906"/>
        <w:gridCol w:w="1958"/>
      </w:tblGrid>
      <w:tr w:rsidR="0037072B" w:rsidTr="0075058F">
        <w:trPr>
          <w:jc w:val="center"/>
        </w:trPr>
        <w:tc>
          <w:tcPr>
            <w:tcW w:w="0" w:type="auto"/>
            <w:gridSpan w:val="4"/>
          </w:tcPr>
          <w:p w:rsidR="0037072B" w:rsidRPr="007E5045" w:rsidRDefault="0037072B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1A25C2" w:rsidRPr="001824D9" w:rsidRDefault="004641BC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</w:tcPr>
          <w:p w:rsidR="001A25C2" w:rsidRPr="001824D9" w:rsidRDefault="001A25C2" w:rsidP="0095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0" w:type="auto"/>
          </w:tcPr>
          <w:p w:rsidR="001A25C2" w:rsidRPr="001824D9" w:rsidRDefault="00B54E79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Topic (Including A</w:t>
            </w:r>
            <w:r w:rsidR="001A25C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ssignment / Test)</w:t>
            </w:r>
            <w:r w:rsidR="00F22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8523B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Planned</w:t>
            </w:r>
          </w:p>
        </w:tc>
        <w:tc>
          <w:tcPr>
            <w:tcW w:w="0" w:type="auto"/>
          </w:tcPr>
          <w:p w:rsidR="001A25C2" w:rsidRPr="001824D9" w:rsidRDefault="004D12B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Actually covered on (d</w:t>
            </w:r>
            <w:r w:rsidR="008523B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ate)</w:t>
            </w: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5C2" w:rsidRPr="007E5045" w:rsidRDefault="00213A0B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subject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15" w:rsidTr="00013A1F">
        <w:trPr>
          <w:jc w:val="center"/>
        </w:trPr>
        <w:tc>
          <w:tcPr>
            <w:tcW w:w="0" w:type="auto"/>
            <w:vMerge/>
          </w:tcPr>
          <w:p w:rsidR="004A024F" w:rsidRPr="007E5045" w:rsidRDefault="004A024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24F" w:rsidRPr="007E5045" w:rsidRDefault="004A024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A024F" w:rsidRPr="007E5045" w:rsidRDefault="00640A60" w:rsidP="00A7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60">
              <w:rPr>
                <w:rFonts w:ascii="Times New Roman" w:hAnsi="Times New Roman" w:cs="Times New Roman"/>
                <w:sz w:val="24"/>
                <w:szCs w:val="24"/>
              </w:rPr>
              <w:t>Review of basics of power transmission network control of power flow in AC Transmission line</w:t>
            </w:r>
          </w:p>
        </w:tc>
        <w:tc>
          <w:tcPr>
            <w:tcW w:w="0" w:type="auto"/>
          </w:tcPr>
          <w:p w:rsidR="004A024F" w:rsidRPr="007E5045" w:rsidRDefault="004A024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5C2" w:rsidRPr="007E5045" w:rsidRDefault="0097438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89">
              <w:rPr>
                <w:rFonts w:ascii="Times New Roman" w:hAnsi="Times New Roman" w:cs="Times New Roman"/>
                <w:sz w:val="24"/>
                <w:szCs w:val="24"/>
              </w:rPr>
              <w:t>Analysis of uncompensated AC transmission line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25C2" w:rsidRPr="007E5045" w:rsidRDefault="0061357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7D">
              <w:rPr>
                <w:rFonts w:ascii="Times New Roman" w:hAnsi="Times New Roman" w:cs="Times New Roman"/>
                <w:sz w:val="24"/>
                <w:szCs w:val="24"/>
              </w:rPr>
              <w:t>Effect of series and shunt compensation at the mid point of the line on power transfer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25C2" w:rsidRPr="007E5045" w:rsidRDefault="00280BE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EA">
              <w:rPr>
                <w:rFonts w:ascii="Times New Roman" w:hAnsi="Times New Roman" w:cs="Times New Roman"/>
                <w:sz w:val="24"/>
                <w:szCs w:val="24"/>
              </w:rPr>
              <w:t>Need for FACTS controller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25C2" w:rsidRPr="007E5045" w:rsidRDefault="00A2350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0C">
              <w:rPr>
                <w:rFonts w:ascii="Times New Roman" w:hAnsi="Times New Roman" w:cs="Times New Roman"/>
                <w:sz w:val="24"/>
                <w:szCs w:val="24"/>
              </w:rPr>
              <w:t>Types of FACTS controller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25C2" w:rsidRPr="007E5045" w:rsidRDefault="00A2350C" w:rsidP="00E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Series type controller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25C2" w:rsidRPr="007E5045" w:rsidRDefault="00A2350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Shunt type controller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15" w:rsidTr="00013A1F">
        <w:trPr>
          <w:jc w:val="center"/>
        </w:trPr>
        <w:tc>
          <w:tcPr>
            <w:tcW w:w="0" w:type="auto"/>
            <w:vMerge w:val="restart"/>
          </w:tcPr>
          <w:p w:rsidR="00A45CAA" w:rsidRPr="007E5045" w:rsidRDefault="00A45CA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AA" w:rsidRPr="007E5045" w:rsidRDefault="00A45CA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A45CAA" w:rsidRPr="007E5045" w:rsidRDefault="00A45CA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45CAA" w:rsidRPr="007E5045" w:rsidRDefault="00A45CAA" w:rsidP="00A7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0" w:type="auto"/>
          </w:tcPr>
          <w:p w:rsidR="00A45CAA" w:rsidRPr="007E5045" w:rsidRDefault="00A45CA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A25C2" w:rsidRPr="007E5045" w:rsidRDefault="009C5CF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A25C2" w:rsidRPr="007E5045" w:rsidRDefault="00C95D4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A25C2" w:rsidRPr="007E5045" w:rsidRDefault="00E04778" w:rsidP="0079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Configuration of SVC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A25C2" w:rsidRPr="007E5045" w:rsidRDefault="00910879" w:rsidP="0035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 regulation by SVC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478B2" w:rsidRPr="007E5045" w:rsidRDefault="00A90E3C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3C">
              <w:rPr>
                <w:rFonts w:ascii="Times New Roman" w:hAnsi="Times New Roman" w:cs="Times New Roman"/>
                <w:sz w:val="24"/>
                <w:szCs w:val="24"/>
              </w:rPr>
              <w:t>Design of SVC to regulate the mid point voltage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SMIB system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478B2" w:rsidRPr="007E5045" w:rsidRDefault="000858D8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D8">
              <w:rPr>
                <w:rFonts w:ascii="Times New Roman" w:hAnsi="Times New Roman" w:cs="Times New Roman"/>
                <w:sz w:val="24"/>
                <w:szCs w:val="24"/>
              </w:rPr>
              <w:t xml:space="preserve">Transient stability enhancement and power oscillation damping of SMIB system with SVC connected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06A15">
              <w:rPr>
                <w:rFonts w:ascii="Times New Roman" w:hAnsi="Times New Roman" w:cs="Times New Roman"/>
                <w:sz w:val="24"/>
                <w:szCs w:val="24"/>
              </w:rPr>
              <w:t>mid point of the line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B2" w:rsidTr="00013A1F">
        <w:trPr>
          <w:jc w:val="center"/>
        </w:trPr>
        <w:tc>
          <w:tcPr>
            <w:tcW w:w="0" w:type="auto"/>
            <w:vMerge/>
          </w:tcPr>
          <w:p w:rsidR="00535DB2" w:rsidRPr="007E5045" w:rsidRDefault="00535D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5DB2" w:rsidRPr="007E5045" w:rsidRDefault="00535D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35DB2" w:rsidRPr="007E5045" w:rsidRDefault="00535DB2" w:rsidP="00A7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D8">
              <w:rPr>
                <w:rFonts w:ascii="Times New Roman" w:hAnsi="Times New Roman" w:cs="Times New Roman"/>
                <w:sz w:val="24"/>
                <w:szCs w:val="24"/>
              </w:rPr>
              <w:t xml:space="preserve">Transient stability enhancement and power oscillation damping of SMIB system with SVC connected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mid point of the line</w:t>
            </w:r>
          </w:p>
        </w:tc>
        <w:tc>
          <w:tcPr>
            <w:tcW w:w="0" w:type="auto"/>
          </w:tcPr>
          <w:p w:rsidR="00535DB2" w:rsidRPr="007E5045" w:rsidRDefault="00535D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478B2" w:rsidRPr="007E5045" w:rsidRDefault="00535D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SVC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478B2" w:rsidRPr="007E5045" w:rsidRDefault="005D13DB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478B2" w:rsidRPr="007E5045" w:rsidRDefault="00475ACC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Concepts of controlled series compensation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478B2" w:rsidRPr="007E5045" w:rsidRDefault="004B424B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4B">
              <w:rPr>
                <w:rFonts w:ascii="Times New Roman" w:hAnsi="Times New Roman" w:cs="Times New Roman"/>
                <w:sz w:val="24"/>
                <w:szCs w:val="24"/>
              </w:rPr>
              <w:t>Analysis of TCSC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478B2" w:rsidRPr="007E5045" w:rsidRDefault="004B424B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 of TCSC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478B2" w:rsidRPr="007E5045" w:rsidRDefault="004B424B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</w:t>
            </w:r>
            <w:r w:rsidR="006A386F">
              <w:rPr>
                <w:rFonts w:ascii="Times New Roman" w:hAnsi="Times New Roman" w:cs="Times New Roman"/>
                <w:sz w:val="24"/>
                <w:szCs w:val="24"/>
              </w:rPr>
              <w:t>GCSC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478B2" w:rsidRPr="007E5045" w:rsidRDefault="006A386F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 of GCSC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478B2" w:rsidRPr="007E5045" w:rsidRDefault="000866F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F7">
              <w:rPr>
                <w:rFonts w:ascii="Times New Roman" w:hAnsi="Times New Roman" w:cs="Times New Roman"/>
                <w:sz w:val="24"/>
                <w:szCs w:val="24"/>
              </w:rPr>
              <w:t>Modelling of TCSC for load flow studies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C478B2" w:rsidRPr="002D6B5C" w:rsidRDefault="00C478B2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78B2" w:rsidRPr="002D6B5C" w:rsidRDefault="00C478B2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2D6B5C" w:rsidRDefault="00C478B2" w:rsidP="00A0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478B2" w:rsidRPr="007E5045" w:rsidRDefault="007B54F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7">
              <w:rPr>
                <w:rFonts w:ascii="Times New Roman" w:hAnsi="Times New Roman" w:cs="Times New Roman"/>
                <w:sz w:val="24"/>
                <w:szCs w:val="24"/>
              </w:rPr>
              <w:t>Modelling of GCSC for load flow studies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478B2" w:rsidRPr="007E5045" w:rsidRDefault="003618D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C">
              <w:rPr>
                <w:rFonts w:ascii="Times New Roman" w:hAnsi="Times New Roman" w:cs="Times New Roman"/>
                <w:sz w:val="24"/>
                <w:szCs w:val="24"/>
              </w:rPr>
              <w:t>Modelling of TCSC for stability studies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478B2" w:rsidRPr="007E5045" w:rsidRDefault="00A1118D" w:rsidP="00D0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8D">
              <w:rPr>
                <w:rFonts w:ascii="Times New Roman" w:hAnsi="Times New Roman" w:cs="Times New Roman"/>
                <w:sz w:val="24"/>
                <w:szCs w:val="24"/>
              </w:rPr>
              <w:t>Modelling of GCSC for stability studies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B52" w:rsidRPr="007E5045" w:rsidRDefault="005F7B5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F7B52" w:rsidRPr="007E5045" w:rsidRDefault="00A1118D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TCSC</w:t>
            </w:r>
          </w:p>
        </w:tc>
        <w:tc>
          <w:tcPr>
            <w:tcW w:w="0" w:type="auto"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5F7B52" w:rsidRPr="007E5045" w:rsidRDefault="005F7B5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52" w:rsidRPr="007E5045" w:rsidRDefault="005F7B5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F7B52" w:rsidRPr="007E5045" w:rsidRDefault="005F7B5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F7B52" w:rsidRPr="007E5045" w:rsidRDefault="00A1118D" w:rsidP="00A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GCSC</w:t>
            </w:r>
          </w:p>
        </w:tc>
        <w:tc>
          <w:tcPr>
            <w:tcW w:w="0" w:type="auto"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5F7B52" w:rsidRPr="007E5045" w:rsidRDefault="005F7B5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B52" w:rsidRPr="007E5045" w:rsidRDefault="005F7B5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F7B52" w:rsidRPr="007E5045" w:rsidRDefault="00A1118D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0" w:type="auto"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4FF" w:rsidRPr="007E5045" w:rsidRDefault="00D044F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044FF" w:rsidRPr="007E5045" w:rsidRDefault="00A1118D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D044FF" w:rsidRPr="007E5045" w:rsidRDefault="00D044F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4FF" w:rsidRPr="007E5045" w:rsidRDefault="00D044F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044FF" w:rsidRPr="007E5045" w:rsidRDefault="00A1118D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D044FF" w:rsidRPr="007E5045" w:rsidRDefault="00D044F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044FF" w:rsidRPr="007E5045" w:rsidRDefault="00D044F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044FF" w:rsidRPr="007E5045" w:rsidRDefault="009128BC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8BC">
              <w:rPr>
                <w:rFonts w:ascii="Times New Roman" w:hAnsi="Times New Roman" w:cs="Times New Roman"/>
                <w:sz w:val="24"/>
                <w:szCs w:val="24"/>
              </w:rPr>
              <w:t>Static synchronous compensator STATCOM</w:t>
            </w:r>
          </w:p>
        </w:tc>
        <w:tc>
          <w:tcPr>
            <w:tcW w:w="0" w:type="auto"/>
          </w:tcPr>
          <w:p w:rsidR="00D044FF" w:rsidRPr="007E5045" w:rsidRDefault="00D044F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C4C17" w:rsidRPr="007E5045" w:rsidRDefault="001A2449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9">
              <w:rPr>
                <w:rFonts w:ascii="Times New Roman" w:hAnsi="Times New Roman" w:cs="Times New Roman"/>
                <w:sz w:val="24"/>
                <w:szCs w:val="24"/>
              </w:rPr>
              <w:t>Operation of SATCOM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C4C17" w:rsidRPr="007E5045" w:rsidRDefault="00F60253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53">
              <w:rPr>
                <w:rFonts w:ascii="Times New Roman" w:hAnsi="Times New Roman" w:cs="Times New Roman"/>
                <w:sz w:val="24"/>
                <w:szCs w:val="24"/>
              </w:rPr>
              <w:t>Modelling of STATCOM for power flow studies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9C4C17" w:rsidRPr="007E5045" w:rsidRDefault="001C17A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A2">
              <w:rPr>
                <w:rFonts w:ascii="Times New Roman" w:hAnsi="Times New Roman" w:cs="Times New Roman"/>
                <w:sz w:val="24"/>
                <w:szCs w:val="24"/>
              </w:rPr>
              <w:t>Modelling of STATCOM for transient stability studies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9C4C17" w:rsidRPr="007E5045" w:rsidRDefault="007E4CC5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C5">
              <w:rPr>
                <w:rFonts w:ascii="Times New Roman" w:hAnsi="Times New Roman" w:cs="Times New Roman"/>
                <w:sz w:val="24"/>
                <w:szCs w:val="24"/>
              </w:rPr>
              <w:t>Static synchronous series compensator (SSSC)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9C4C17" w:rsidRPr="007E5045" w:rsidRDefault="008C4E7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2">
              <w:rPr>
                <w:rFonts w:ascii="Times New Roman" w:hAnsi="Times New Roman" w:cs="Times New Roman"/>
                <w:sz w:val="24"/>
                <w:szCs w:val="24"/>
              </w:rPr>
              <w:t>Operation of SSSC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9C4C17" w:rsidRPr="007E5045" w:rsidRDefault="00C744CF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CF">
              <w:rPr>
                <w:rFonts w:ascii="Times New Roman" w:hAnsi="Times New Roman" w:cs="Times New Roman"/>
                <w:sz w:val="24"/>
                <w:szCs w:val="24"/>
              </w:rPr>
              <w:t>Modelling of SSSC for power flow studies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C4C17" w:rsidRPr="007E5045" w:rsidRDefault="00000F31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31">
              <w:rPr>
                <w:rFonts w:ascii="Times New Roman" w:hAnsi="Times New Roman" w:cs="Times New Roman"/>
                <w:sz w:val="24"/>
                <w:szCs w:val="24"/>
              </w:rPr>
              <w:t>Modelling of SSSC transient stability studies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9C4C17" w:rsidRPr="007E5045" w:rsidRDefault="00E1547B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47B">
              <w:rPr>
                <w:rFonts w:ascii="Times New Roman" w:hAnsi="Times New Roman" w:cs="Times New Roman"/>
                <w:sz w:val="24"/>
                <w:szCs w:val="24"/>
              </w:rPr>
              <w:t>Operation of unified power flow controller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9C4C17" w:rsidRPr="007E5045" w:rsidRDefault="0004211E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Modelling of UPFC for load flow studies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9C4C17" w:rsidRPr="007E5045" w:rsidRDefault="00173329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29">
              <w:rPr>
                <w:rFonts w:ascii="Times New Roman" w:hAnsi="Times New Roman" w:cs="Times New Roman"/>
                <w:sz w:val="24"/>
                <w:szCs w:val="24"/>
              </w:rPr>
              <w:t>Operation of interline power flow controller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9C4C17" w:rsidRPr="007E5045" w:rsidRDefault="00B7004B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4B">
              <w:rPr>
                <w:rFonts w:ascii="Times New Roman" w:hAnsi="Times New Roman" w:cs="Times New Roman"/>
                <w:sz w:val="24"/>
                <w:szCs w:val="24"/>
              </w:rPr>
              <w:t>Modelling of IPFC for load flow studies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B681D" w:rsidRPr="007E5045" w:rsidRDefault="00B7004B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STATCOM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BB681D" w:rsidRPr="007E5045" w:rsidRDefault="00B7004B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SSSC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BB681D" w:rsidRPr="007E5045" w:rsidRDefault="00B7004B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Applications of </w:t>
            </w:r>
            <w:r w:rsidR="00B85D50">
              <w:rPr>
                <w:rFonts w:ascii="Times New Roman" w:hAnsi="Times New Roman" w:cs="Times New Roman"/>
                <w:sz w:val="24"/>
                <w:szCs w:val="24"/>
              </w:rPr>
              <w:t>UPFC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BB681D" w:rsidRPr="007E5045" w:rsidRDefault="00B85D50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IPFC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F8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1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BB681D" w:rsidRPr="007E5045" w:rsidRDefault="00DF658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 series and shunt compensator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B681D" w:rsidRPr="007E5045" w:rsidRDefault="00A56EAE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series compensator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B681D" w:rsidRPr="007E5045" w:rsidRDefault="00A56EAE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shunt compensator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B681D" w:rsidRPr="007E5045" w:rsidRDefault="00AC5B5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A478E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00F31"/>
    <w:rsid w:val="00013A1F"/>
    <w:rsid w:val="00015009"/>
    <w:rsid w:val="00032F4D"/>
    <w:rsid w:val="0004211E"/>
    <w:rsid w:val="00061675"/>
    <w:rsid w:val="00063A36"/>
    <w:rsid w:val="000858D8"/>
    <w:rsid w:val="000866F7"/>
    <w:rsid w:val="000C59ED"/>
    <w:rsid w:val="000F191F"/>
    <w:rsid w:val="000F65DF"/>
    <w:rsid w:val="001052E6"/>
    <w:rsid w:val="0015313B"/>
    <w:rsid w:val="001666CD"/>
    <w:rsid w:val="00173329"/>
    <w:rsid w:val="0017334F"/>
    <w:rsid w:val="001824D9"/>
    <w:rsid w:val="00182C0C"/>
    <w:rsid w:val="00194CCD"/>
    <w:rsid w:val="001A2449"/>
    <w:rsid w:val="001A25C2"/>
    <w:rsid w:val="001A47AB"/>
    <w:rsid w:val="001A65F7"/>
    <w:rsid w:val="001A7022"/>
    <w:rsid w:val="001C17A2"/>
    <w:rsid w:val="001C52A9"/>
    <w:rsid w:val="001E7DE1"/>
    <w:rsid w:val="00213A0B"/>
    <w:rsid w:val="002310CE"/>
    <w:rsid w:val="0024309E"/>
    <w:rsid w:val="00280BEA"/>
    <w:rsid w:val="002873D7"/>
    <w:rsid w:val="00294F0D"/>
    <w:rsid w:val="002B3FE3"/>
    <w:rsid w:val="002D0C43"/>
    <w:rsid w:val="002D6B5C"/>
    <w:rsid w:val="002D6C7A"/>
    <w:rsid w:val="003113A6"/>
    <w:rsid w:val="00327759"/>
    <w:rsid w:val="0033527D"/>
    <w:rsid w:val="0034672E"/>
    <w:rsid w:val="003528D0"/>
    <w:rsid w:val="003569C6"/>
    <w:rsid w:val="00357ED6"/>
    <w:rsid w:val="003618DC"/>
    <w:rsid w:val="0037072B"/>
    <w:rsid w:val="003B111B"/>
    <w:rsid w:val="003C4EE5"/>
    <w:rsid w:val="00437C29"/>
    <w:rsid w:val="004641BC"/>
    <w:rsid w:val="00472646"/>
    <w:rsid w:val="00475ACC"/>
    <w:rsid w:val="00490F53"/>
    <w:rsid w:val="004A024F"/>
    <w:rsid w:val="004B09C6"/>
    <w:rsid w:val="004B424B"/>
    <w:rsid w:val="004B7FEC"/>
    <w:rsid w:val="004D12B1"/>
    <w:rsid w:val="00515228"/>
    <w:rsid w:val="0052023A"/>
    <w:rsid w:val="00525E49"/>
    <w:rsid w:val="00535DB2"/>
    <w:rsid w:val="0055532A"/>
    <w:rsid w:val="005717B5"/>
    <w:rsid w:val="00572477"/>
    <w:rsid w:val="0059519C"/>
    <w:rsid w:val="00597B1C"/>
    <w:rsid w:val="005B521A"/>
    <w:rsid w:val="005C6E8F"/>
    <w:rsid w:val="005D13DB"/>
    <w:rsid w:val="005D4436"/>
    <w:rsid w:val="005F7B52"/>
    <w:rsid w:val="0061357D"/>
    <w:rsid w:val="00617525"/>
    <w:rsid w:val="006272E9"/>
    <w:rsid w:val="00640A60"/>
    <w:rsid w:val="00656183"/>
    <w:rsid w:val="006643AF"/>
    <w:rsid w:val="0069190E"/>
    <w:rsid w:val="006A386F"/>
    <w:rsid w:val="006B33EC"/>
    <w:rsid w:val="006F1BB5"/>
    <w:rsid w:val="00706A15"/>
    <w:rsid w:val="00706AE7"/>
    <w:rsid w:val="00712B77"/>
    <w:rsid w:val="00714B48"/>
    <w:rsid w:val="0072617C"/>
    <w:rsid w:val="007318A8"/>
    <w:rsid w:val="007325BC"/>
    <w:rsid w:val="0073318B"/>
    <w:rsid w:val="007707F4"/>
    <w:rsid w:val="00790934"/>
    <w:rsid w:val="007A2B09"/>
    <w:rsid w:val="007B54F7"/>
    <w:rsid w:val="007E09CD"/>
    <w:rsid w:val="007E4CC5"/>
    <w:rsid w:val="007E5045"/>
    <w:rsid w:val="007F4781"/>
    <w:rsid w:val="00805629"/>
    <w:rsid w:val="008105EC"/>
    <w:rsid w:val="0083574F"/>
    <w:rsid w:val="008523B2"/>
    <w:rsid w:val="0086569F"/>
    <w:rsid w:val="008A4A55"/>
    <w:rsid w:val="008C4E72"/>
    <w:rsid w:val="008D1DB3"/>
    <w:rsid w:val="008F50A5"/>
    <w:rsid w:val="009039FA"/>
    <w:rsid w:val="00910879"/>
    <w:rsid w:val="009128BC"/>
    <w:rsid w:val="00957B2F"/>
    <w:rsid w:val="00972069"/>
    <w:rsid w:val="00974389"/>
    <w:rsid w:val="0097619A"/>
    <w:rsid w:val="00981102"/>
    <w:rsid w:val="00981F5B"/>
    <w:rsid w:val="00995418"/>
    <w:rsid w:val="009C4C17"/>
    <w:rsid w:val="009C5CFF"/>
    <w:rsid w:val="009D505F"/>
    <w:rsid w:val="00A053A9"/>
    <w:rsid w:val="00A1118D"/>
    <w:rsid w:val="00A2350C"/>
    <w:rsid w:val="00A40EF0"/>
    <w:rsid w:val="00A45CAA"/>
    <w:rsid w:val="00A46640"/>
    <w:rsid w:val="00A478EF"/>
    <w:rsid w:val="00A50F5E"/>
    <w:rsid w:val="00A56EAE"/>
    <w:rsid w:val="00A56EB0"/>
    <w:rsid w:val="00A75B1F"/>
    <w:rsid w:val="00A90E3C"/>
    <w:rsid w:val="00AA0F41"/>
    <w:rsid w:val="00AB3702"/>
    <w:rsid w:val="00AB43FE"/>
    <w:rsid w:val="00AC03A2"/>
    <w:rsid w:val="00AC5B59"/>
    <w:rsid w:val="00AE38F0"/>
    <w:rsid w:val="00B16ED9"/>
    <w:rsid w:val="00B21504"/>
    <w:rsid w:val="00B25CE5"/>
    <w:rsid w:val="00B54E79"/>
    <w:rsid w:val="00B7004B"/>
    <w:rsid w:val="00B729A8"/>
    <w:rsid w:val="00B73E9D"/>
    <w:rsid w:val="00B85D50"/>
    <w:rsid w:val="00B96B66"/>
    <w:rsid w:val="00BA28AF"/>
    <w:rsid w:val="00BA701F"/>
    <w:rsid w:val="00BB6366"/>
    <w:rsid w:val="00BB681D"/>
    <w:rsid w:val="00BC0A03"/>
    <w:rsid w:val="00C23CBE"/>
    <w:rsid w:val="00C41953"/>
    <w:rsid w:val="00C478B2"/>
    <w:rsid w:val="00C50FE5"/>
    <w:rsid w:val="00C744CF"/>
    <w:rsid w:val="00C77BEC"/>
    <w:rsid w:val="00C95D49"/>
    <w:rsid w:val="00CA41D9"/>
    <w:rsid w:val="00CC2CC7"/>
    <w:rsid w:val="00D00F4A"/>
    <w:rsid w:val="00D044FF"/>
    <w:rsid w:val="00D1327C"/>
    <w:rsid w:val="00D35BE3"/>
    <w:rsid w:val="00D3764A"/>
    <w:rsid w:val="00D50CCC"/>
    <w:rsid w:val="00D73932"/>
    <w:rsid w:val="00D80317"/>
    <w:rsid w:val="00D90AE7"/>
    <w:rsid w:val="00D91845"/>
    <w:rsid w:val="00DB7810"/>
    <w:rsid w:val="00DC2494"/>
    <w:rsid w:val="00DC2CB2"/>
    <w:rsid w:val="00DC7945"/>
    <w:rsid w:val="00DD6AC9"/>
    <w:rsid w:val="00DE5B8F"/>
    <w:rsid w:val="00DE74C9"/>
    <w:rsid w:val="00DF658C"/>
    <w:rsid w:val="00E04778"/>
    <w:rsid w:val="00E100A5"/>
    <w:rsid w:val="00E1547B"/>
    <w:rsid w:val="00E22065"/>
    <w:rsid w:val="00E37505"/>
    <w:rsid w:val="00E40ADD"/>
    <w:rsid w:val="00E53DE0"/>
    <w:rsid w:val="00E5766F"/>
    <w:rsid w:val="00E57DDC"/>
    <w:rsid w:val="00E738A5"/>
    <w:rsid w:val="00E80D01"/>
    <w:rsid w:val="00E94552"/>
    <w:rsid w:val="00EB6DEC"/>
    <w:rsid w:val="00EC3018"/>
    <w:rsid w:val="00EE2F94"/>
    <w:rsid w:val="00EE333F"/>
    <w:rsid w:val="00EF7E0E"/>
    <w:rsid w:val="00F1292C"/>
    <w:rsid w:val="00F2010D"/>
    <w:rsid w:val="00F22E1D"/>
    <w:rsid w:val="00F4293F"/>
    <w:rsid w:val="00F45F69"/>
    <w:rsid w:val="00F4646D"/>
    <w:rsid w:val="00F6016F"/>
    <w:rsid w:val="00F60253"/>
    <w:rsid w:val="00F74D8A"/>
    <w:rsid w:val="00F75C03"/>
    <w:rsid w:val="00F84B7F"/>
    <w:rsid w:val="00F9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7A20-BEAA-417A-80D5-F74B101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com.lab</cp:lastModifiedBy>
  <cp:revision>2</cp:revision>
  <dcterms:created xsi:type="dcterms:W3CDTF">2021-01-18T09:55:00Z</dcterms:created>
  <dcterms:modified xsi:type="dcterms:W3CDTF">2021-01-18T09:55:00Z</dcterms:modified>
</cp:coreProperties>
</file>