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FA" w:rsidRDefault="00E02A4B">
      <w:pPr>
        <w:pStyle w:val="BodyText"/>
        <w:spacing w:before="69"/>
        <w:ind w:left="4639" w:right="4757"/>
        <w:jc w:val="center"/>
      </w:pPr>
      <w:r>
        <w:rPr>
          <w:u w:val="single"/>
        </w:rPr>
        <w:t>Lesson</w:t>
      </w:r>
      <w:r>
        <w:rPr>
          <w:spacing w:val="-6"/>
          <w:u w:val="single"/>
        </w:rPr>
        <w:t xml:space="preserve"> </w:t>
      </w:r>
      <w:r>
        <w:rPr>
          <w:u w:val="single"/>
        </w:rPr>
        <w:t>Plan</w:t>
      </w:r>
    </w:p>
    <w:p w:rsidR="00A30DFA" w:rsidRDefault="00A30DFA">
      <w:pPr>
        <w:pStyle w:val="BodyText"/>
        <w:spacing w:before="4"/>
        <w:ind w:left="0"/>
      </w:pPr>
    </w:p>
    <w:p w:rsidR="00A30DFA" w:rsidRDefault="00E02A4B">
      <w:pPr>
        <w:pStyle w:val="BodyText"/>
        <w:tabs>
          <w:tab w:val="left" w:pos="2381"/>
          <w:tab w:val="left" w:pos="3101"/>
        </w:tabs>
        <w:spacing w:before="97" w:line="235" w:lineRule="auto"/>
        <w:ind w:right="4332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Faculty</w:t>
      </w:r>
      <w:r>
        <w:tab/>
        <w:t>:</w:t>
      </w:r>
      <w:r>
        <w:tab/>
      </w:r>
      <w:proofErr w:type="spellStart"/>
      <w:r>
        <w:t>Prachi</w:t>
      </w:r>
      <w:proofErr w:type="spellEnd"/>
      <w:r>
        <w:t>, Assistant Professor of CSE</w:t>
      </w:r>
      <w:r>
        <w:rPr>
          <w:spacing w:val="1"/>
        </w:rPr>
        <w:t xml:space="preserve"> </w:t>
      </w:r>
      <w:r>
        <w:t>Discipline</w:t>
      </w:r>
      <w:r>
        <w:tab/>
        <w:t>:</w:t>
      </w:r>
      <w:r>
        <w:tab/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Engineering</w:t>
      </w:r>
    </w:p>
    <w:p w:rsidR="00A30DFA" w:rsidRDefault="00E02A4B">
      <w:pPr>
        <w:pStyle w:val="BodyText"/>
        <w:tabs>
          <w:tab w:val="left" w:pos="2381"/>
          <w:tab w:val="left" w:pos="3101"/>
        </w:tabs>
      </w:pPr>
      <w:r>
        <w:t>Semester</w:t>
      </w:r>
      <w:r>
        <w:tab/>
        <w:t>:</w:t>
      </w:r>
      <w:r>
        <w:tab/>
        <w:t>7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(odd)</w:t>
      </w:r>
    </w:p>
    <w:p w:rsidR="00A30DFA" w:rsidRDefault="00E02A4B">
      <w:pPr>
        <w:pStyle w:val="BodyText"/>
        <w:tabs>
          <w:tab w:val="left" w:pos="2381"/>
          <w:tab w:val="left" w:pos="3101"/>
        </w:tabs>
      </w:pPr>
      <w:r>
        <w:t>Subject</w:t>
      </w:r>
      <w:r>
        <w:tab/>
        <w:t>:</w:t>
      </w:r>
      <w:r>
        <w:tab/>
        <w:t>Artificial</w:t>
      </w:r>
      <w:r>
        <w:rPr>
          <w:spacing w:val="-6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(CSE-402-T)</w:t>
      </w:r>
    </w:p>
    <w:p w:rsidR="00A30DFA" w:rsidRDefault="00E02A4B">
      <w:pPr>
        <w:pStyle w:val="BodyText"/>
        <w:tabs>
          <w:tab w:val="left" w:pos="2381"/>
          <w:tab w:val="left" w:pos="3101"/>
          <w:tab w:val="left" w:pos="5982"/>
        </w:tabs>
        <w:spacing w:before="0" w:after="6"/>
        <w:ind w:right="2941"/>
      </w:pPr>
      <w:r>
        <w:t>Lesson</w:t>
      </w:r>
      <w:r>
        <w:rPr>
          <w:spacing w:val="-6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Duration</w:t>
      </w:r>
      <w:r>
        <w:tab/>
        <w:t>:</w:t>
      </w:r>
      <w:r>
        <w:tab/>
        <w:t xml:space="preserve">15 weeks </w:t>
      </w:r>
      <w:r w:rsidR="00EE5C4F">
        <w:t>(from September to December-2022</w:t>
      </w:r>
      <w:r>
        <w:t>)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(Lecture/Practical) per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hours):</w:t>
      </w:r>
      <w:r>
        <w:tab/>
      </w:r>
      <w:r>
        <w:rPr>
          <w:spacing w:val="-2"/>
        </w:rPr>
        <w:t>Lectures-03hours.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993"/>
        <w:gridCol w:w="5349"/>
        <w:gridCol w:w="1142"/>
        <w:gridCol w:w="806"/>
        <w:gridCol w:w="1113"/>
      </w:tblGrid>
      <w:tr w:rsidR="00A30DFA">
        <w:trPr>
          <w:trHeight w:val="470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line="225" w:lineRule="exact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Week</w:t>
            </w:r>
          </w:p>
        </w:tc>
        <w:tc>
          <w:tcPr>
            <w:tcW w:w="6342" w:type="dxa"/>
            <w:gridSpan w:val="2"/>
          </w:tcPr>
          <w:p w:rsidR="00A30DFA" w:rsidRDefault="00E02A4B">
            <w:pPr>
              <w:pStyle w:val="TableParagraph"/>
              <w:spacing w:line="225" w:lineRule="exact"/>
              <w:ind w:left="2842" w:right="28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Theory</w:t>
            </w:r>
          </w:p>
        </w:tc>
        <w:tc>
          <w:tcPr>
            <w:tcW w:w="3061" w:type="dxa"/>
            <w:gridSpan w:val="3"/>
          </w:tcPr>
          <w:p w:rsidR="00A30DFA" w:rsidRDefault="00E02A4B">
            <w:pPr>
              <w:pStyle w:val="TableParagraph"/>
              <w:spacing w:line="230" w:lineRule="exact"/>
              <w:ind w:left="1143" w:right="484" w:hanging="6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Topic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Covered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Remarks</w:t>
            </w:r>
          </w:p>
        </w:tc>
      </w:tr>
      <w:tr w:rsidR="00A30DFA">
        <w:trPr>
          <w:trHeight w:val="46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30" w:lineRule="atLeast"/>
              <w:ind w:left="326" w:right="136" w:hanging="15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Lecture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Day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25" w:lineRule="exact"/>
              <w:ind w:left="1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Topic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(Including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Assignment/Test)</w:t>
            </w:r>
          </w:p>
        </w:tc>
        <w:tc>
          <w:tcPr>
            <w:tcW w:w="1142" w:type="dxa"/>
          </w:tcPr>
          <w:p w:rsidR="00A30DFA" w:rsidRDefault="00E02A4B">
            <w:pPr>
              <w:pStyle w:val="TableParagraph"/>
              <w:spacing w:line="225" w:lineRule="exact"/>
              <w:ind w:left="37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  <w:tc>
          <w:tcPr>
            <w:tcW w:w="806" w:type="dxa"/>
          </w:tcPr>
          <w:p w:rsidR="00A30DFA" w:rsidRDefault="00E02A4B">
            <w:pPr>
              <w:pStyle w:val="TableParagraph"/>
              <w:spacing w:line="225" w:lineRule="exact"/>
              <w:ind w:left="17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HOD</w:t>
            </w:r>
          </w:p>
        </w:tc>
        <w:tc>
          <w:tcPr>
            <w:tcW w:w="1113" w:type="dxa"/>
          </w:tcPr>
          <w:p w:rsidR="00A30DFA" w:rsidRDefault="00E02A4B">
            <w:pPr>
              <w:pStyle w:val="TableParagraph"/>
              <w:spacing w:line="230" w:lineRule="atLeast"/>
              <w:ind w:left="165" w:right="12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Director-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Principal</w:t>
            </w: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0"/>
              <w:ind w:left="270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</w:t>
            </w:r>
            <w:proofErr w:type="spellStart"/>
            <w:r>
              <w:rPr>
                <w:rFonts w:ascii="Times New Roman"/>
                <w:sz w:val="13"/>
              </w:rPr>
              <w:t>st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1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455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21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2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Turing Test,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46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25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3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Problem Solving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Search: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0"/>
              <w:ind w:left="284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2</w:t>
            </w:r>
            <w:proofErr w:type="spellStart"/>
            <w:r>
              <w:rPr>
                <w:rFonts w:ascii="Times New Roman"/>
                <w:sz w:val="13"/>
              </w:rPr>
              <w:t>nd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4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Blind 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Breadth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417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5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01" w:lineRule="exact"/>
              <w:ind w:left="159"/>
              <w:rPr>
                <w:sz w:val="18"/>
              </w:rPr>
            </w:pPr>
            <w:r>
              <w:rPr>
                <w:sz w:val="18"/>
              </w:rPr>
              <w:t>Depth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search.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Heuristic</w:t>
            </w:r>
          </w:p>
          <w:p w:rsidR="00A30DFA" w:rsidRDefault="00E02A4B">
            <w:pPr>
              <w:pStyle w:val="TableParagraph"/>
              <w:spacing w:before="9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46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21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6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Generate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Climbing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470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0"/>
              <w:ind w:left="284" w:right="25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3</w:t>
            </w:r>
            <w:r>
              <w:rPr>
                <w:rFonts w:ascii="Times New Roman"/>
                <w:sz w:val="13"/>
              </w:rPr>
              <w:t>rd</w:t>
            </w: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21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7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18"/>
              <w:ind w:left="111"/>
              <w:rPr>
                <w:sz w:val="18"/>
              </w:rPr>
            </w:pP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search, A*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Algorithm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8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AO+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Algorithm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9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Minimax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Alpha-Beta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Cut-offs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0"/>
              <w:ind w:left="284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4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Representation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Mappings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1"/>
              <w:ind w:left="284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5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Symbolic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Propositional logic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321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Predicate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logic-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Representing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412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01" w:lineRule="exact"/>
              <w:ind w:left="159"/>
              <w:rPr>
                <w:sz w:val="18"/>
              </w:rPr>
            </w:pPr>
            <w:r>
              <w:rPr>
                <w:sz w:val="18"/>
              </w:rPr>
              <w:t>Representing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Relationship,</w:t>
            </w:r>
          </w:p>
          <w:p w:rsidR="00A30DFA" w:rsidRDefault="00E02A4B">
            <w:pPr>
              <w:pStyle w:val="TableParagraph"/>
              <w:spacing w:line="192" w:lineRule="exact"/>
              <w:ind w:left="260"/>
              <w:rPr>
                <w:sz w:val="18"/>
              </w:rPr>
            </w:pPr>
            <w:r>
              <w:rPr>
                <w:sz w:val="18"/>
              </w:rPr>
              <w:t>Computable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Predicates,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5"/>
              <w:ind w:left="284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6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Unification,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Resolution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Representing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Procedural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versus Declarative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</w:tcPr>
          <w:p w:rsidR="00A30DFA" w:rsidRDefault="00E02A4B">
            <w:pPr>
              <w:pStyle w:val="TableParagraph"/>
              <w:spacing w:before="18" w:line="98" w:lineRule="auto"/>
              <w:ind w:right="28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7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7" w:type="dxa"/>
            <w:gridSpan w:val="3"/>
          </w:tcPr>
          <w:p w:rsidR="00A30DFA" w:rsidRDefault="00E02A4B">
            <w:pPr>
              <w:pStyle w:val="TableParagraph"/>
              <w:spacing w:before="4" w:line="205" w:lineRule="exact"/>
              <w:ind w:left="3070" w:right="305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  <w:r>
              <w:rPr>
                <w:rFonts w:ascii="Times New Roman"/>
                <w:b/>
                <w:sz w:val="18"/>
                <w:vertAlign w:val="superscript"/>
              </w:rPr>
              <w:t>st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Minor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Test</w:t>
            </w: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422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1"/>
              <w:ind w:left="284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8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02" w:lineRule="exact"/>
              <w:ind w:left="159"/>
              <w:rPr>
                <w:sz w:val="18"/>
              </w:rPr>
            </w:pPr>
            <w:r>
              <w:rPr>
                <w:sz w:val="18"/>
              </w:rPr>
              <w:t>logic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programming,</w:t>
            </w:r>
          </w:p>
          <w:p w:rsidR="00A30DFA" w:rsidRDefault="00E02A4B">
            <w:pPr>
              <w:pStyle w:val="TableParagraph"/>
              <w:spacing w:before="9" w:line="19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,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Matching,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Knowledge.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monotonic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Reasoning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0"/>
              <w:ind w:left="284" w:right="25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9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certainty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Rule-based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Fuzzy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crisp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Set, Fuzzy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5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1"/>
              <w:ind w:left="26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10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Fuzzy Membership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417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operations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Fuzzy</w:t>
            </w:r>
          </w:p>
          <w:p w:rsidR="00A30DFA" w:rsidRDefault="00E02A4B">
            <w:pPr>
              <w:pStyle w:val="TableParagraph"/>
              <w:spacing w:before="9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Sets,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Fuzzy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Relations.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Planning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8" w:line="98" w:lineRule="auto"/>
              <w:ind w:left="26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11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components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Goal Stack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417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Nonlinear planning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</w:p>
          <w:p w:rsidR="00A30DFA" w:rsidRDefault="00E02A4B">
            <w:pPr>
              <w:pStyle w:val="TableParagraph"/>
              <w:spacing w:before="4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Constraint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Posting,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" w:line="103" w:lineRule="auto"/>
              <w:ind w:left="26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12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Hierarchical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Expert System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Architecture, Rule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Expert Systems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95"/>
              <w:ind w:left="26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13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Systems.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Forward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versus Backward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Reasoning,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4" w:line="20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Baye,s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Theorem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5"/>
        </w:trPr>
        <w:tc>
          <w:tcPr>
            <w:tcW w:w="821" w:type="dxa"/>
          </w:tcPr>
          <w:p w:rsidR="00A30DFA" w:rsidRDefault="00E02A4B">
            <w:pPr>
              <w:pStyle w:val="TableParagraph"/>
              <w:spacing w:before="19" w:line="103" w:lineRule="auto"/>
              <w:ind w:right="2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14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7" w:type="dxa"/>
            <w:gridSpan w:val="3"/>
          </w:tcPr>
          <w:p w:rsidR="00A30DFA" w:rsidRDefault="00E02A4B">
            <w:pPr>
              <w:pStyle w:val="TableParagraph"/>
              <w:spacing w:before="5"/>
              <w:ind w:left="3070" w:right="305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  <w:r>
              <w:rPr>
                <w:rFonts w:ascii="Times New Roman"/>
                <w:b/>
                <w:sz w:val="18"/>
                <w:vertAlign w:val="superscript"/>
              </w:rPr>
              <w:t>nd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Minor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Test</w:t>
            </w: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4"/>
        </w:trPr>
        <w:tc>
          <w:tcPr>
            <w:tcW w:w="821" w:type="dxa"/>
            <w:vMerge w:val="restart"/>
          </w:tcPr>
          <w:p w:rsidR="00A30DFA" w:rsidRDefault="00E02A4B">
            <w:pPr>
              <w:pStyle w:val="TableParagraph"/>
              <w:spacing w:before="18" w:line="98" w:lineRule="auto"/>
              <w:ind w:left="26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7"/>
                <w:sz w:val="20"/>
              </w:rPr>
              <w:t>15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5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/>
              <w:ind w:left="164"/>
              <w:rPr>
                <w:sz w:val="18"/>
              </w:rPr>
            </w:pPr>
            <w:r>
              <w:rPr>
                <w:sz w:val="18"/>
              </w:rPr>
              <w:t>Bayesian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Networks.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230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0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production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DFA">
        <w:trPr>
          <w:trHeight w:val="417"/>
        </w:trPr>
        <w:tc>
          <w:tcPr>
            <w:tcW w:w="821" w:type="dxa"/>
            <w:vMerge/>
            <w:tcBorders>
              <w:top w:val="nil"/>
            </w:tcBorders>
          </w:tcPr>
          <w:p w:rsidR="00A30DFA" w:rsidRDefault="00A30D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0DFA" w:rsidRDefault="00E02A4B">
            <w:pPr>
              <w:pStyle w:val="TableParagraph"/>
              <w:spacing w:line="216" w:lineRule="exact"/>
              <w:ind w:left="384" w:right="3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5349" w:type="dxa"/>
          </w:tcPr>
          <w:p w:rsidR="00A30DFA" w:rsidRDefault="00E02A4B">
            <w:pPr>
              <w:pStyle w:val="TableParagraph"/>
              <w:spacing w:line="201" w:lineRule="exact"/>
              <w:ind w:left="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Heuristic</w:t>
            </w:r>
          </w:p>
          <w:p w:rsidR="00A30DFA" w:rsidRDefault="00E02A4B">
            <w:pPr>
              <w:pStyle w:val="TableParagraph"/>
              <w:spacing w:before="9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</w:tc>
        <w:tc>
          <w:tcPr>
            <w:tcW w:w="1142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A30DFA" w:rsidRDefault="00A30D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2A4B" w:rsidRDefault="00E02A4B"/>
    <w:sectPr w:rsidR="00E02A4B" w:rsidSect="00A30DFA">
      <w:type w:val="continuous"/>
      <w:pgSz w:w="12240" w:h="15840"/>
      <w:pgMar w:top="200" w:right="5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DFA"/>
    <w:rsid w:val="00A30DFA"/>
    <w:rsid w:val="00E02A4B"/>
    <w:rsid w:val="00EE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0DFA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0DFA"/>
    <w:pPr>
      <w:spacing w:before="1"/>
      <w:ind w:left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30DFA"/>
  </w:style>
  <w:style w:type="paragraph" w:customStyle="1" w:styleId="TableParagraph">
    <w:name w:val="Table Paragraph"/>
    <w:basedOn w:val="Normal"/>
    <w:uiPriority w:val="1"/>
    <w:qFormat/>
    <w:rsid w:val="00A30D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Dahiya</dc:creator>
  <cp:lastModifiedBy>sachin</cp:lastModifiedBy>
  <cp:revision>2</cp:revision>
  <dcterms:created xsi:type="dcterms:W3CDTF">2022-10-27T05:06:00Z</dcterms:created>
  <dcterms:modified xsi:type="dcterms:W3CDTF">2022-10-27T05:06:00Z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